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6252"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    </w:t>
      </w:r>
      <w:commentRangeStart w:id="0"/>
      <w:r>
        <w:rPr>
          <w:rFonts w:hint="eastAsia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研究方案</w:t>
      </w:r>
      <w:commentRangeEnd w:id="0"/>
      <w:r>
        <w:commentReference w:id="0"/>
      </w:r>
      <w:r>
        <w:rPr>
          <w:rFonts w:hint="eastAsia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修</w:t>
      </w:r>
      <w:r>
        <w:rPr>
          <w:rFonts w:hint="eastAsia"/>
          <w:sz w:val="36"/>
          <w:szCs w:val="44"/>
          <w:lang w:val="en-US" w:eastAsia="zh-CN"/>
        </w:rPr>
        <w:t>订对比表</w:t>
      </w:r>
    </w:p>
    <w:p w14:paraId="56204BAD">
      <w:pPr>
        <w:jc w:val="both"/>
        <w:rPr>
          <w:rFonts w:hint="eastAsia"/>
          <w:sz w:val="36"/>
          <w:szCs w:val="44"/>
          <w:lang w:val="en-US" w:eastAsia="zh-CN"/>
        </w:rPr>
      </w:pPr>
    </w:p>
    <w:tbl>
      <w:tblPr>
        <w:tblStyle w:val="6"/>
        <w:tblW w:w="51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3641"/>
        <w:gridCol w:w="1506"/>
        <w:gridCol w:w="3757"/>
        <w:gridCol w:w="3967"/>
      </w:tblGrid>
      <w:tr w14:paraId="7FCF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79" w:type="pct"/>
            <w:vAlign w:val="center"/>
          </w:tcPr>
          <w:p w14:paraId="5801B6CD">
            <w:pPr>
              <w:snapToGrid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修订前页码</w:t>
            </w:r>
          </w:p>
        </w:tc>
        <w:tc>
          <w:tcPr>
            <w:tcW w:w="1250" w:type="pct"/>
            <w:shd w:val="clear"/>
            <w:vAlign w:val="center"/>
          </w:tcPr>
          <w:p w14:paraId="189DBBD1">
            <w:pPr>
              <w:snapToGrid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修订前内容</w:t>
            </w:r>
          </w:p>
          <w:p w14:paraId="1D6436F1">
            <w:pPr>
              <w:snapToGrid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（版本号：XX版；</w:t>
            </w:r>
          </w:p>
          <w:p w14:paraId="18A7916C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版本日期：XXXX年XX月XX日）</w:t>
            </w:r>
          </w:p>
        </w:tc>
        <w:tc>
          <w:tcPr>
            <w:tcW w:w="517" w:type="pct"/>
            <w:shd w:val="clear"/>
            <w:vAlign w:val="center"/>
          </w:tcPr>
          <w:p w14:paraId="14F5F2D6">
            <w:pPr>
              <w:snapToGrid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修订后页码</w:t>
            </w:r>
          </w:p>
        </w:tc>
        <w:tc>
          <w:tcPr>
            <w:tcW w:w="1290" w:type="pct"/>
            <w:shd w:val="clear"/>
            <w:vAlign w:val="center"/>
          </w:tcPr>
          <w:p w14:paraId="5F43CEF3">
            <w:pPr>
              <w:snapToGrid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修订后内容</w:t>
            </w:r>
          </w:p>
          <w:p w14:paraId="444BA08D">
            <w:pPr>
              <w:snapToGrid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（版本号：XX版；</w:t>
            </w:r>
          </w:p>
          <w:p w14:paraId="7312DD25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版本日期：XXXX年XX月XX日）</w:t>
            </w:r>
            <w:r>
              <w:commentReference w:id="1"/>
            </w:r>
          </w:p>
        </w:tc>
        <w:tc>
          <w:tcPr>
            <w:tcW w:w="1362" w:type="pct"/>
            <w:shd w:val="clear"/>
            <w:vAlign w:val="center"/>
          </w:tcPr>
          <w:p w14:paraId="15C5B4AC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修订理由</w:t>
            </w:r>
            <w:r>
              <w:commentReference w:id="2"/>
            </w:r>
            <w:r>
              <w:commentReference w:id="3"/>
            </w:r>
          </w:p>
        </w:tc>
      </w:tr>
      <w:tr w14:paraId="2ECA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579" w:type="pct"/>
          </w:tcPr>
          <w:p w14:paraId="32B9303B">
            <w:pPr>
              <w:snapToGrid w:val="0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第XX页</w:t>
            </w:r>
          </w:p>
        </w:tc>
        <w:tc>
          <w:tcPr>
            <w:tcW w:w="1250" w:type="pct"/>
          </w:tcPr>
          <w:p w14:paraId="71393174">
            <w:pPr>
              <w:snapToGrid w:val="0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517" w:type="pct"/>
          </w:tcPr>
          <w:p w14:paraId="450A52C2">
            <w:pPr>
              <w:snapToGrid w:val="0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第XX页</w:t>
            </w:r>
          </w:p>
        </w:tc>
        <w:tc>
          <w:tcPr>
            <w:tcW w:w="1290" w:type="pct"/>
          </w:tcPr>
          <w:p w14:paraId="770766D8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pct"/>
          </w:tcPr>
          <w:p w14:paraId="07CC8D74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045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579" w:type="pct"/>
          </w:tcPr>
          <w:p w14:paraId="0F6A00A5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16623E99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7" w:type="pct"/>
          </w:tcPr>
          <w:p w14:paraId="7BC8E2A6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pct"/>
          </w:tcPr>
          <w:p w14:paraId="0017BA75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pct"/>
          </w:tcPr>
          <w:p w14:paraId="6E35D789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3DD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579" w:type="pct"/>
          </w:tcPr>
          <w:p w14:paraId="38816F65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5E20909D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7" w:type="pct"/>
          </w:tcPr>
          <w:p w14:paraId="04BC211B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pct"/>
          </w:tcPr>
          <w:p w14:paraId="15483343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pct"/>
          </w:tcPr>
          <w:p w14:paraId="509DC0BD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FFF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579" w:type="pct"/>
          </w:tcPr>
          <w:p w14:paraId="2B854A84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0344179F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7" w:type="pct"/>
          </w:tcPr>
          <w:p w14:paraId="033BE673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pct"/>
          </w:tcPr>
          <w:p w14:paraId="4FF14C23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pct"/>
          </w:tcPr>
          <w:p w14:paraId="3DD266DA"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2AD8216">
      <w:pPr>
        <w:rPr>
          <w:rFonts w:hint="default"/>
          <w:lang w:val="en-US" w:eastAsia="zh-CN"/>
        </w:rPr>
      </w:pPr>
    </w:p>
    <w:sectPr>
      <w:headerReference r:id="rId5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Y3" w:date="2025-11-25T09:12:39Z" w:initials="">
    <w:p w14:paraId="183A5DD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如涉及多个文件修订，需要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分开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文件编制和命名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命名为“研究方案修订对比表”和“知情同意书修订对比表”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等等。</w:t>
      </w:r>
    </w:p>
    <w:p w14:paraId="12FB17F1">
      <w:pPr>
        <w:pStyle w:val="2"/>
      </w:pPr>
    </w:p>
  </w:comment>
  <w:comment w:id="1" w:author="XY3" w:date="2025-11-25T11:14:32Z" w:initials="">
    <w:p w14:paraId="46D0A216">
      <w:pPr>
        <w:pStyle w:val="2"/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文件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的修订要升级版本号，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在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“修订前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内容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”和“修订后”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内容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后面分别增加相对应的版本号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版本日期。</w:t>
      </w:r>
    </w:p>
  </w:comment>
  <w:comment w:id="2" w:author="XY3" w:date="2025-11-25T11:14:47Z" w:initials="">
    <w:p w14:paraId="65D5EE4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若是申请对伦理会审意见的修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订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，则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修改理由的格式为： 根据伦理委员会意见“具体某一条意见”进行修订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；</w:t>
      </w:r>
    </w:p>
    <w:p w14:paraId="0931EA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08970A5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若是申办者或者研究团队的自行修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订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，则写明自己的修订理由；</w:t>
      </w:r>
    </w:p>
    <w:p w14:paraId="4815640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38E1A7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若同时涉及以上两种修订，则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表格内容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需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分为两个部分：</w:t>
      </w:r>
    </w:p>
    <w:p w14:paraId="759051D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5" w:leftChars="0" w:right="0" w:rightChars="0" w:hanging="425" w:firstLineChars="0"/>
        <w:jc w:val="left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一是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对伦理会审意见的修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订，修改理由的格式为： 根据伦理委员会意见“具体某一条意见”进行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修订；</w:t>
      </w:r>
    </w:p>
    <w:p w14:paraId="6118E432">
      <w:pPr>
        <w:pStyle w:val="2"/>
        <w:numPr>
          <w:ilvl w:val="0"/>
          <w:numId w:val="2"/>
        </w:numPr>
        <w:ind w:left="425" w:leftChars="0" w:hanging="425" w:firstLineChars="0"/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二是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申办者或者研究团队的自行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修订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，写明自己的修订理由。</w:t>
      </w:r>
    </w:p>
  </w:comment>
  <w:comment w:id="3" w:author="XY3" w:date="2025-11-25T11:15:16Z" w:initials="">
    <w:p w14:paraId="74D79C1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正式提</w:t>
      </w:r>
      <w:r>
        <w:rPr>
          <w:rFonts w:hint="eastAsia"/>
          <w:lang w:val="en-US" w:eastAsia="zh-CN"/>
        </w:rPr>
        <w:t>交材料时需删除页眉信息和所有批注内容。</w:t>
      </w:r>
    </w:p>
    <w:p w14:paraId="5795C6E5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FB17F1" w15:done="0"/>
  <w15:commentEx w15:paraId="46D0A216" w15:done="0"/>
  <w15:commentEx w15:paraId="6118E432" w15:done="0"/>
  <w15:commentEx w15:paraId="5795C6E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2E332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中南大学湘雅三医院伦理委员会                                   版本号：1.0版                             版本日期：2026年06月25日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A98E6"/>
    <w:multiLevelType w:val="singleLevel"/>
    <w:tmpl w:val="158A98E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4AFD6F2A"/>
    <w:multiLevelType w:val="singleLevel"/>
    <w:tmpl w:val="4AFD6F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Y3">
    <w15:presenceInfo w15:providerId="WPS Office" w15:userId="3629923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0A1D"/>
    <w:rsid w:val="00844285"/>
    <w:rsid w:val="0250441F"/>
    <w:rsid w:val="02BD4F01"/>
    <w:rsid w:val="04C80BE4"/>
    <w:rsid w:val="06915006"/>
    <w:rsid w:val="083D3697"/>
    <w:rsid w:val="091F4B4B"/>
    <w:rsid w:val="09383E5F"/>
    <w:rsid w:val="09BB0D18"/>
    <w:rsid w:val="0A3E54A5"/>
    <w:rsid w:val="0A586566"/>
    <w:rsid w:val="0AE0030A"/>
    <w:rsid w:val="0B462863"/>
    <w:rsid w:val="0B642CE9"/>
    <w:rsid w:val="0BAD643E"/>
    <w:rsid w:val="0C7927C4"/>
    <w:rsid w:val="0D605732"/>
    <w:rsid w:val="0E1053AA"/>
    <w:rsid w:val="0FAE4E7B"/>
    <w:rsid w:val="119836EC"/>
    <w:rsid w:val="11B20C52"/>
    <w:rsid w:val="131B2827"/>
    <w:rsid w:val="14EA2F92"/>
    <w:rsid w:val="154F4A0A"/>
    <w:rsid w:val="15D46CBD"/>
    <w:rsid w:val="15D53161"/>
    <w:rsid w:val="171B1048"/>
    <w:rsid w:val="17A54DB5"/>
    <w:rsid w:val="18422604"/>
    <w:rsid w:val="1BC82E20"/>
    <w:rsid w:val="1BCA6B98"/>
    <w:rsid w:val="1C3861F8"/>
    <w:rsid w:val="1D6D3C7F"/>
    <w:rsid w:val="1E1B192D"/>
    <w:rsid w:val="1E6F3A27"/>
    <w:rsid w:val="1F5C044F"/>
    <w:rsid w:val="21582E98"/>
    <w:rsid w:val="21AE2AB8"/>
    <w:rsid w:val="232B5598"/>
    <w:rsid w:val="2355143D"/>
    <w:rsid w:val="24F86524"/>
    <w:rsid w:val="25695674"/>
    <w:rsid w:val="257638ED"/>
    <w:rsid w:val="265302F4"/>
    <w:rsid w:val="26AD77E2"/>
    <w:rsid w:val="26CF59AB"/>
    <w:rsid w:val="26D66D39"/>
    <w:rsid w:val="28096C9A"/>
    <w:rsid w:val="28EC45F2"/>
    <w:rsid w:val="28FD67FF"/>
    <w:rsid w:val="292E16FF"/>
    <w:rsid w:val="29361D11"/>
    <w:rsid w:val="29DF5F05"/>
    <w:rsid w:val="29F23E8A"/>
    <w:rsid w:val="2A0616E3"/>
    <w:rsid w:val="2AA1765E"/>
    <w:rsid w:val="2AE80DE9"/>
    <w:rsid w:val="2B0A6FB1"/>
    <w:rsid w:val="2D087520"/>
    <w:rsid w:val="2DC45B3D"/>
    <w:rsid w:val="2E3D144C"/>
    <w:rsid w:val="2FF7387C"/>
    <w:rsid w:val="30550CCF"/>
    <w:rsid w:val="31A920A4"/>
    <w:rsid w:val="32AB72CC"/>
    <w:rsid w:val="339A2E9C"/>
    <w:rsid w:val="33BE302F"/>
    <w:rsid w:val="36AE738B"/>
    <w:rsid w:val="396159B3"/>
    <w:rsid w:val="3AD66583"/>
    <w:rsid w:val="3B693E2F"/>
    <w:rsid w:val="3C0637C5"/>
    <w:rsid w:val="409A0980"/>
    <w:rsid w:val="41F45E6E"/>
    <w:rsid w:val="42004812"/>
    <w:rsid w:val="43A51B15"/>
    <w:rsid w:val="43CB317A"/>
    <w:rsid w:val="449B2E74"/>
    <w:rsid w:val="450A60D4"/>
    <w:rsid w:val="455C4456"/>
    <w:rsid w:val="47376F28"/>
    <w:rsid w:val="47D91D8D"/>
    <w:rsid w:val="48594C7C"/>
    <w:rsid w:val="49EA2030"/>
    <w:rsid w:val="4AAA5C63"/>
    <w:rsid w:val="4AB4263E"/>
    <w:rsid w:val="4B49722A"/>
    <w:rsid w:val="4B814C16"/>
    <w:rsid w:val="4BD25472"/>
    <w:rsid w:val="4F2C4E99"/>
    <w:rsid w:val="517448D5"/>
    <w:rsid w:val="51F55A16"/>
    <w:rsid w:val="52232583"/>
    <w:rsid w:val="54422D8B"/>
    <w:rsid w:val="54921C42"/>
    <w:rsid w:val="589B721A"/>
    <w:rsid w:val="58BC728D"/>
    <w:rsid w:val="598C4EB2"/>
    <w:rsid w:val="5ADD34EB"/>
    <w:rsid w:val="5D881E34"/>
    <w:rsid w:val="5EC7073A"/>
    <w:rsid w:val="5EF3152F"/>
    <w:rsid w:val="631A352E"/>
    <w:rsid w:val="63302D52"/>
    <w:rsid w:val="636C18B0"/>
    <w:rsid w:val="649E1F3D"/>
    <w:rsid w:val="64FB2EEB"/>
    <w:rsid w:val="69907628"/>
    <w:rsid w:val="69EE74C3"/>
    <w:rsid w:val="6A266C5C"/>
    <w:rsid w:val="6A667059"/>
    <w:rsid w:val="6A707ED8"/>
    <w:rsid w:val="6C3C2767"/>
    <w:rsid w:val="6C6121CE"/>
    <w:rsid w:val="6C7A6DEC"/>
    <w:rsid w:val="6FF46EB5"/>
    <w:rsid w:val="70781894"/>
    <w:rsid w:val="726245AA"/>
    <w:rsid w:val="76BF021D"/>
    <w:rsid w:val="77170059"/>
    <w:rsid w:val="790711E8"/>
    <w:rsid w:val="7A301431"/>
    <w:rsid w:val="7A460C55"/>
    <w:rsid w:val="7A772BBC"/>
    <w:rsid w:val="7A773C4C"/>
    <w:rsid w:val="7AFA12F3"/>
    <w:rsid w:val="7BD52290"/>
    <w:rsid w:val="7E2B263C"/>
    <w:rsid w:val="7E796607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57</Characters>
  <Lines>0</Lines>
  <Paragraphs>0</Paragraphs>
  <TotalTime>13</TotalTime>
  <ScaleCrop>false</ScaleCrop>
  <LinksUpToDate>false</LinksUpToDate>
  <CharactersWithSpaces>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2023-08-01T08:56:00Z</dcterms:created>
  <dc:creator>Administrator</dc:creator>
  <cp:lastModifiedBy>IRB</cp:lastModifiedBy>
  <dcterms:modified xsi:type="dcterms:W3CDTF">2026-06-25T04:15:57Z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4E6AF5A454104E27A65F5955EAB126C7_13</vt:lpwstr>
  </property>
  <property fmtid="{D5CDD505-2E9C-101B-9397-08002B2CF9AE}" pid="4" name="KSOTemplateDocerSaveRecord">
    <vt:lpwstr>eyJoZGlkIjoiYmVlYWFhNjMwOTQ1ZjJlNzlkNGVhMzZmNDYzYjk1NjIiLCJ1c2VySWQiOiIyNTMxODcxMDMifQ==</vt:lpwstr>
  </property>
</Properties>
</file>