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30"/>
          <w:szCs w:val="30"/>
        </w:rPr>
      </w:pPr>
      <w:r>
        <w:rPr>
          <w:rFonts w:hint="eastAsia"/>
          <w:b/>
          <w:sz w:val="30"/>
          <w:szCs w:val="30"/>
        </w:rPr>
        <w:t>注册类医疗器械临床试验立项和首次伦理审查文件清单（版本号</w:t>
      </w:r>
      <w:r>
        <w:rPr>
          <w:b/>
          <w:sz w:val="30"/>
          <w:szCs w:val="30"/>
        </w:rPr>
        <w:t>2</w:t>
      </w:r>
      <w:r>
        <w:rPr>
          <w:rFonts w:hint="eastAsia"/>
          <w:b/>
          <w:sz w:val="30"/>
          <w:szCs w:val="30"/>
        </w:rPr>
        <w:t>.0版，202</w:t>
      </w:r>
      <w:r>
        <w:rPr>
          <w:b/>
          <w:sz w:val="30"/>
          <w:szCs w:val="30"/>
        </w:rPr>
        <w:t>2</w:t>
      </w:r>
      <w:r>
        <w:rPr>
          <w:rFonts w:hint="eastAsia"/>
          <w:b/>
          <w:sz w:val="30"/>
          <w:szCs w:val="30"/>
        </w:rPr>
        <w:t>年</w:t>
      </w:r>
      <w:r>
        <w:rPr>
          <w:b/>
          <w:sz w:val="30"/>
          <w:szCs w:val="30"/>
        </w:rPr>
        <w:t>4</w:t>
      </w:r>
      <w:r>
        <w:rPr>
          <w:rFonts w:hint="eastAsia"/>
          <w:b/>
          <w:sz w:val="30"/>
          <w:szCs w:val="30"/>
        </w:rPr>
        <w:t>月</w:t>
      </w:r>
      <w:r>
        <w:rPr>
          <w:b/>
          <w:sz w:val="30"/>
          <w:szCs w:val="30"/>
        </w:rPr>
        <w:t>25</w:t>
      </w:r>
      <w:r>
        <w:rPr>
          <w:rFonts w:hint="eastAsia"/>
          <w:b/>
          <w:sz w:val="30"/>
          <w:szCs w:val="30"/>
        </w:rPr>
        <w:t>日）</w:t>
      </w:r>
    </w:p>
    <w:tbl>
      <w:tblPr>
        <w:tblStyle w:val="5"/>
        <w:tblW w:w="5000" w:type="pct"/>
        <w:tblInd w:w="0" w:type="dxa"/>
        <w:tblLayout w:type="autofit"/>
        <w:tblCellMar>
          <w:top w:w="0" w:type="dxa"/>
          <w:left w:w="108" w:type="dxa"/>
          <w:bottom w:w="0" w:type="dxa"/>
          <w:right w:w="108" w:type="dxa"/>
        </w:tblCellMar>
      </w:tblPr>
      <w:tblGrid>
        <w:gridCol w:w="799"/>
        <w:gridCol w:w="1080"/>
        <w:gridCol w:w="6959"/>
        <w:gridCol w:w="5336"/>
      </w:tblGrid>
      <w:tr>
        <w:tblPrEx>
          <w:tblCellMar>
            <w:top w:w="0" w:type="dxa"/>
            <w:left w:w="108" w:type="dxa"/>
            <w:bottom w:w="0" w:type="dxa"/>
            <w:right w:w="108" w:type="dxa"/>
          </w:tblCellMar>
        </w:tblPrEx>
        <w:trPr>
          <w:trHeight w:val="720" w:hRule="atLeast"/>
        </w:trPr>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38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分类</w:t>
            </w:r>
          </w:p>
        </w:tc>
        <w:tc>
          <w:tcPr>
            <w:tcW w:w="245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文件名称</w:t>
            </w:r>
          </w:p>
        </w:tc>
        <w:tc>
          <w:tcPr>
            <w:tcW w:w="188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备注</w:t>
            </w: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381" w:type="pct"/>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A类</w:t>
            </w:r>
          </w:p>
          <w:p>
            <w:pPr>
              <w:widowControl/>
              <w:jc w:val="center"/>
              <w:rPr>
                <w:rFonts w:ascii="宋体" w:hAnsi="宋体" w:eastAsia="宋体" w:cs="宋体"/>
                <w:kern w:val="0"/>
                <w:sz w:val="22"/>
              </w:rPr>
            </w:pPr>
            <w:r>
              <w:rPr>
                <w:rFonts w:hint="eastAsia" w:ascii="宋体" w:hAnsi="宋体" w:eastAsia="宋体" w:cs="宋体"/>
                <w:kern w:val="0"/>
                <w:sz w:val="22"/>
              </w:rPr>
              <w:t>（立项和伦理审查阶段必须要提供的文件）</w:t>
            </w:r>
          </w:p>
        </w:tc>
        <w:tc>
          <w:tcPr>
            <w:tcW w:w="2455" w:type="pct"/>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立项申请表</w:t>
            </w:r>
          </w:p>
        </w:tc>
        <w:tc>
          <w:tcPr>
            <w:tcW w:w="18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C</w:t>
            </w:r>
            <w:r>
              <w:rPr>
                <w:rFonts w:ascii="宋体" w:hAnsi="宋体" w:eastAsia="宋体" w:cs="宋体"/>
                <w:kern w:val="0"/>
                <w:sz w:val="22"/>
              </w:rPr>
              <w:t>TRI</w:t>
            </w:r>
            <w:r>
              <w:rPr>
                <w:rFonts w:hint="eastAsia" w:ascii="宋体" w:hAnsi="宋体" w:eastAsia="宋体" w:cs="宋体"/>
                <w:kern w:val="0"/>
                <w:sz w:val="22"/>
              </w:rPr>
              <w:t>系统</w:t>
            </w: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381"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2455" w:type="pct"/>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研究者手册（版本号，日期）</w:t>
            </w:r>
          </w:p>
        </w:tc>
        <w:tc>
          <w:tcPr>
            <w:tcW w:w="18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381"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2455" w:type="pct"/>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已签字的临床试验方案（版本号，日期）</w:t>
            </w:r>
          </w:p>
        </w:tc>
        <w:tc>
          <w:tcPr>
            <w:tcW w:w="18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本中心主要研究者签字，机构、申办者盖章</w:t>
            </w: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381"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2455" w:type="pct"/>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知情同意书样本（版本号，日期）</w:t>
            </w:r>
          </w:p>
        </w:tc>
        <w:tc>
          <w:tcPr>
            <w:tcW w:w="18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381"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2455" w:type="pct"/>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本中心主要研究者签名的简历和其他资格文件</w:t>
            </w:r>
          </w:p>
        </w:tc>
        <w:tc>
          <w:tcPr>
            <w:tcW w:w="18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本中心主要研究者签名的履历、GCP证书、执业证书等</w:t>
            </w: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381"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2455" w:type="pct"/>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本中心主要研究者利益冲突声明</w:t>
            </w:r>
          </w:p>
        </w:tc>
        <w:tc>
          <w:tcPr>
            <w:tcW w:w="1882"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381" w:type="pct"/>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2455" w:type="pct"/>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申办者的资质（营业执照，涉及境外企业还需提供中国境内企业法定代理人资质）、生产许可证等</w:t>
            </w:r>
          </w:p>
        </w:tc>
        <w:tc>
          <w:tcPr>
            <w:tcW w:w="1882" w:type="pct"/>
            <w:tcBorders>
              <w:top w:val="nil"/>
              <w:left w:val="nil"/>
              <w:bottom w:val="single" w:color="auto" w:sz="4" w:space="0"/>
              <w:right w:val="single" w:color="auto" w:sz="4" w:space="0"/>
            </w:tcBorders>
            <w:shd w:val="clear" w:color="auto" w:fill="auto"/>
            <w:vAlign w:val="center"/>
          </w:tcPr>
          <w:p>
            <w:pPr>
              <w:widowControl/>
              <w:spacing w:after="240"/>
              <w:jc w:val="center"/>
              <w:rPr>
                <w:rFonts w:ascii="宋体" w:hAnsi="宋体" w:eastAsia="宋体" w:cs="宋体"/>
                <w:kern w:val="0"/>
                <w:sz w:val="22"/>
              </w:rPr>
            </w:pPr>
            <w:r>
              <w:rPr>
                <w:rFonts w:hint="eastAsia" w:ascii="宋体" w:hAnsi="宋体" w:eastAsia="宋体" w:cs="宋体"/>
                <w:kern w:val="0"/>
                <w:sz w:val="22"/>
              </w:rPr>
              <w:t>委托生产需提供委托生产说明及被委托方资质</w:t>
            </w: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381" w:type="pct"/>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2455" w:type="pct"/>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基于产品技术要求的产品检验报告</w:t>
            </w:r>
          </w:p>
        </w:tc>
        <w:tc>
          <w:tcPr>
            <w:tcW w:w="1882" w:type="pct"/>
            <w:tcBorders>
              <w:top w:val="nil"/>
              <w:left w:val="nil"/>
              <w:bottom w:val="single" w:color="auto" w:sz="4" w:space="0"/>
              <w:right w:val="single" w:color="auto" w:sz="4" w:space="0"/>
            </w:tcBorders>
            <w:shd w:val="clear" w:color="auto" w:fill="auto"/>
            <w:vAlign w:val="center"/>
          </w:tcPr>
          <w:p>
            <w:pPr>
              <w:widowControl/>
              <w:spacing w:after="240"/>
              <w:jc w:val="center"/>
              <w:rPr>
                <w:rFonts w:ascii="宋体" w:hAnsi="宋体" w:eastAsia="宋体" w:cs="宋体"/>
                <w:kern w:val="0"/>
                <w:sz w:val="22"/>
              </w:rPr>
            </w:pP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381" w:type="pct"/>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2455" w:type="pct"/>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病例报告表（或EDC）样本（版本号，日期）</w:t>
            </w:r>
          </w:p>
        </w:tc>
        <w:tc>
          <w:tcPr>
            <w:tcW w:w="1882" w:type="pct"/>
            <w:tcBorders>
              <w:top w:val="nil"/>
              <w:left w:val="nil"/>
              <w:bottom w:val="single" w:color="auto" w:sz="4" w:space="0"/>
              <w:right w:val="single" w:color="auto" w:sz="4" w:space="0"/>
            </w:tcBorders>
            <w:shd w:val="clear" w:color="auto" w:fill="auto"/>
            <w:vAlign w:val="center"/>
          </w:tcPr>
          <w:p>
            <w:pPr>
              <w:widowControl/>
              <w:spacing w:after="240"/>
              <w:jc w:val="center"/>
              <w:rPr>
                <w:rFonts w:ascii="宋体" w:hAnsi="宋体" w:eastAsia="宋体" w:cs="宋体"/>
                <w:kern w:val="0"/>
                <w:sz w:val="22"/>
              </w:rPr>
            </w:pPr>
          </w:p>
        </w:tc>
      </w:tr>
      <w:tr>
        <w:tblPrEx>
          <w:tblCellMar>
            <w:top w:w="0" w:type="dxa"/>
            <w:left w:w="108" w:type="dxa"/>
            <w:bottom w:w="0" w:type="dxa"/>
            <w:right w:w="108" w:type="dxa"/>
          </w:tblCellMar>
        </w:tblPrEx>
        <w:trPr>
          <w:trHeight w:val="660" w:hRule="atLeast"/>
        </w:trPr>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0</w:t>
            </w:r>
          </w:p>
        </w:tc>
        <w:tc>
          <w:tcPr>
            <w:tcW w:w="381" w:type="pct"/>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2455" w:type="pct"/>
            <w:tcBorders>
              <w:top w:val="single" w:color="auto" w:sz="4" w:space="0"/>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临床前研究相关资料</w:t>
            </w:r>
          </w:p>
        </w:tc>
        <w:tc>
          <w:tcPr>
            <w:tcW w:w="1882" w:type="pct"/>
            <w:tcBorders>
              <w:top w:val="single" w:color="auto" w:sz="4" w:space="0"/>
              <w:left w:val="nil"/>
              <w:bottom w:val="single" w:color="auto" w:sz="4" w:space="0"/>
              <w:right w:val="single" w:color="auto" w:sz="4" w:space="0"/>
            </w:tcBorders>
            <w:shd w:val="clear" w:color="auto" w:fill="auto"/>
            <w:vAlign w:val="center"/>
          </w:tcPr>
          <w:p>
            <w:pPr>
              <w:widowControl/>
              <w:spacing w:after="240"/>
              <w:jc w:val="center"/>
              <w:rPr>
                <w:rFonts w:ascii="宋体" w:hAnsi="宋体" w:eastAsia="宋体" w:cs="宋体"/>
                <w:kern w:val="0"/>
                <w:sz w:val="22"/>
              </w:rPr>
            </w:pP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w:t>
            </w:r>
          </w:p>
        </w:tc>
        <w:tc>
          <w:tcPr>
            <w:tcW w:w="381" w:type="pct"/>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rPr>
            </w:pPr>
          </w:p>
        </w:tc>
        <w:tc>
          <w:tcPr>
            <w:tcW w:w="2455" w:type="pct"/>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试验医疗器械的研制符合适用的医疗器械质量管理体系相关要求的声明</w:t>
            </w:r>
          </w:p>
        </w:tc>
        <w:tc>
          <w:tcPr>
            <w:tcW w:w="1882" w:type="pct"/>
            <w:tcBorders>
              <w:top w:val="nil"/>
              <w:left w:val="nil"/>
              <w:bottom w:val="single" w:color="auto" w:sz="4" w:space="0"/>
              <w:right w:val="single" w:color="auto" w:sz="4" w:space="0"/>
            </w:tcBorders>
            <w:shd w:val="clear" w:color="auto" w:fill="auto"/>
            <w:vAlign w:val="center"/>
          </w:tcPr>
          <w:p>
            <w:pPr>
              <w:widowControl/>
              <w:spacing w:after="240"/>
              <w:jc w:val="center"/>
              <w:rPr>
                <w:rFonts w:ascii="宋体" w:hAnsi="宋体" w:eastAsia="宋体" w:cs="宋体"/>
                <w:kern w:val="0"/>
                <w:sz w:val="22"/>
              </w:rPr>
            </w:pP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12</w:t>
            </w:r>
          </w:p>
        </w:tc>
        <w:tc>
          <w:tcPr>
            <w:tcW w:w="3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B类</w:t>
            </w:r>
          </w:p>
          <w:p>
            <w:pPr>
              <w:widowControl/>
              <w:jc w:val="center"/>
              <w:rPr>
                <w:rFonts w:ascii="宋体" w:hAnsi="宋体" w:eastAsia="宋体" w:cs="宋体"/>
                <w:kern w:val="0"/>
                <w:sz w:val="22"/>
              </w:rPr>
            </w:pPr>
            <w:r>
              <w:rPr>
                <w:rFonts w:hint="eastAsia" w:ascii="宋体" w:hAnsi="宋体" w:eastAsia="宋体" w:cs="宋体"/>
                <w:kern w:val="0"/>
                <w:sz w:val="22"/>
              </w:rPr>
              <w:t>（立项和伦理审查阶段原则上需要提供）</w:t>
            </w:r>
          </w:p>
        </w:tc>
        <w:tc>
          <w:tcPr>
            <w:tcW w:w="2455" w:type="pct"/>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医疗器械临床试验批件</w:t>
            </w:r>
          </w:p>
        </w:tc>
        <w:tc>
          <w:tcPr>
            <w:tcW w:w="18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适用于需进行临床试验审批的第三类医疗器械目录内项目</w:t>
            </w: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ascii="宋体" w:hAnsi="宋体" w:eastAsia="宋体" w:cs="宋体"/>
                <w:kern w:val="0"/>
                <w:sz w:val="22"/>
              </w:rPr>
              <w:t>13</w:t>
            </w:r>
          </w:p>
        </w:tc>
        <w:tc>
          <w:tcPr>
            <w:tcW w:w="3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2455" w:type="pct"/>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组长单位的伦理批件和成员表</w:t>
            </w:r>
          </w:p>
        </w:tc>
        <w:tc>
          <w:tcPr>
            <w:tcW w:w="18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适用于本中心为参与单位，但本中心作为组长单位可不提供</w:t>
            </w: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8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lang w:eastAsia="zh-CN"/>
              </w:rPr>
            </w:pPr>
            <w:r>
              <w:rPr>
                <w:rFonts w:hint="eastAsia" w:ascii="宋体" w:hAnsi="宋体" w:eastAsia="宋体" w:cs="宋体"/>
                <w:kern w:val="0"/>
                <w:sz w:val="22"/>
              </w:rPr>
              <w:t>C类</w:t>
            </w:r>
          </w:p>
          <w:p>
            <w:pPr>
              <w:widowControl/>
              <w:jc w:val="center"/>
              <w:rPr>
                <w:rFonts w:ascii="宋体" w:hAnsi="宋体" w:eastAsia="宋体" w:cs="宋体"/>
                <w:kern w:val="0"/>
                <w:sz w:val="22"/>
              </w:rPr>
            </w:pPr>
            <w:r>
              <w:rPr>
                <w:rFonts w:hint="eastAsia" w:ascii="宋体" w:hAnsi="宋体" w:eastAsia="宋体" w:cs="宋体"/>
                <w:kern w:val="0"/>
                <w:sz w:val="22"/>
              </w:rPr>
              <w:t>（适用于项目涉及到的文件，如适应需提供；项目不涉及，则不需要提供）</w:t>
            </w:r>
          </w:p>
        </w:tc>
        <w:tc>
          <w:tcPr>
            <w:tcW w:w="2455" w:type="pct"/>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除知情同意书外，其他提供给受试者的任何书面资料</w:t>
            </w:r>
          </w:p>
        </w:tc>
        <w:tc>
          <w:tcPr>
            <w:tcW w:w="18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如有，需提供。如受试者须知等宣教材料，受试者日记卡，受试者评分表等</w:t>
            </w: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2455" w:type="pct"/>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招募受试者的方式和相关信息文件</w:t>
            </w:r>
          </w:p>
        </w:tc>
        <w:tc>
          <w:tcPr>
            <w:tcW w:w="18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如招募广告等，含版本号、版本日期，需注明发布渠道</w:t>
            </w: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2455" w:type="pct"/>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受试者保险的相关文件</w:t>
            </w:r>
          </w:p>
        </w:tc>
        <w:tc>
          <w:tcPr>
            <w:tcW w:w="18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如有，需提供。证明受试者发生与试验相关损害时，可获得补偿或赔偿</w:t>
            </w: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2455" w:type="pct"/>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CRO相关方资质证明文件及委托函</w:t>
            </w:r>
          </w:p>
        </w:tc>
        <w:tc>
          <w:tcPr>
            <w:tcW w:w="18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适用于委托CRO时，需提供，包括但不限于企业三证、委托函等</w:t>
            </w: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2455" w:type="pct"/>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中心实验室或第三方实验室资质及室间质评证书</w:t>
            </w:r>
          </w:p>
        </w:tc>
        <w:tc>
          <w:tcPr>
            <w:tcW w:w="18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适用于委托中心实验室或第三方实验室时，需提供</w:t>
            </w: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2455" w:type="pct"/>
            <w:tcBorders>
              <w:top w:val="nil"/>
              <w:left w:val="nil"/>
              <w:bottom w:val="single" w:color="auto" w:sz="4" w:space="0"/>
              <w:right w:val="single" w:color="auto" w:sz="4" w:space="0"/>
            </w:tcBorders>
            <w:shd w:val="clear" w:color="auto" w:fill="auto"/>
            <w:vAlign w:val="center"/>
          </w:tcPr>
          <w:p>
            <w:pPr>
              <w:widowControl/>
              <w:jc w:val="center"/>
              <w:rPr>
                <w:sz w:val="24"/>
              </w:rPr>
            </w:pPr>
            <w:r>
              <w:rPr>
                <w:sz w:val="24"/>
              </w:rPr>
              <w:t>设盲试验的破盲程序（若有）</w:t>
            </w:r>
          </w:p>
        </w:tc>
        <w:tc>
          <w:tcPr>
            <w:tcW w:w="18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适用于未在试验方案中说明，需单独提供</w:t>
            </w: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8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2455" w:type="pct"/>
            <w:tcBorders>
              <w:top w:val="nil"/>
              <w:left w:val="nil"/>
              <w:bottom w:val="single" w:color="auto" w:sz="4" w:space="0"/>
              <w:right w:val="single" w:color="auto" w:sz="4" w:space="0"/>
            </w:tcBorders>
            <w:shd w:val="clear" w:color="auto" w:fill="auto"/>
            <w:noWrap/>
            <w:vAlign w:val="center"/>
          </w:tcPr>
          <w:p>
            <w:pPr>
              <w:widowControl/>
              <w:jc w:val="center"/>
              <w:rPr>
                <w:sz w:val="24"/>
              </w:rPr>
            </w:pPr>
            <w:r>
              <w:rPr>
                <w:rFonts w:hint="eastAsia"/>
                <w:sz w:val="24"/>
              </w:rPr>
              <w:t>安慰剂对照说明</w:t>
            </w:r>
          </w:p>
        </w:tc>
        <w:tc>
          <w:tcPr>
            <w:tcW w:w="18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Cs w:val="21"/>
              </w:rPr>
              <w:t>涉及对照医疗器械为安慰剂，需提供。</w:t>
            </w:r>
          </w:p>
        </w:tc>
      </w:tr>
      <w:tr>
        <w:tblPrEx>
          <w:tblCellMar>
            <w:top w:w="0" w:type="dxa"/>
            <w:left w:w="108" w:type="dxa"/>
            <w:bottom w:w="0" w:type="dxa"/>
            <w:right w:w="108" w:type="dxa"/>
          </w:tblCellMar>
        </w:tblPrEx>
        <w:trPr>
          <w:trHeight w:val="660" w:hRule="atLeast"/>
        </w:trPr>
        <w:tc>
          <w:tcPr>
            <w:tcW w:w="2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1</w:t>
            </w:r>
          </w:p>
        </w:tc>
        <w:tc>
          <w:tcPr>
            <w:tcW w:w="3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2455" w:type="pct"/>
            <w:tcBorders>
              <w:top w:val="single" w:color="auto" w:sz="4" w:space="0"/>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研究病历样表（版本号,日期）</w:t>
            </w:r>
          </w:p>
        </w:tc>
        <w:tc>
          <w:tcPr>
            <w:tcW w:w="188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原则上不需提交研究病历，如项目已有设计，且研究中心计划使用，需向中心提交</w:t>
            </w: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2</w:t>
            </w:r>
          </w:p>
        </w:tc>
        <w:tc>
          <w:tcPr>
            <w:tcW w:w="381" w:type="pct"/>
            <w:vMerge w:val="restart"/>
            <w:tcBorders>
              <w:top w:val="nil"/>
              <w:left w:val="single" w:color="auto" w:sz="4" w:space="0"/>
              <w:right w:val="single" w:color="auto" w:sz="4" w:space="0"/>
            </w:tcBorders>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rPr>
              <w:t>D类</w:t>
            </w:r>
          </w:p>
          <w:p>
            <w:pPr>
              <w:widowControl/>
              <w:jc w:val="left"/>
              <w:rPr>
                <w:rFonts w:ascii="宋体" w:hAnsi="宋体" w:eastAsia="宋体" w:cs="宋体"/>
                <w:kern w:val="0"/>
                <w:sz w:val="22"/>
              </w:rPr>
            </w:pPr>
            <w:r>
              <w:rPr>
                <w:rFonts w:hint="eastAsia" w:ascii="宋体" w:hAnsi="宋体" w:eastAsia="宋体" w:cs="宋体"/>
                <w:kern w:val="0"/>
                <w:sz w:val="22"/>
              </w:rPr>
              <w:t>（中心特殊要求文件）</w:t>
            </w:r>
          </w:p>
        </w:tc>
        <w:tc>
          <w:tcPr>
            <w:tcW w:w="2455" w:type="pct"/>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医疗保障基金规范使用承诺书</w:t>
            </w:r>
          </w:p>
        </w:tc>
        <w:tc>
          <w:tcPr>
            <w:tcW w:w="18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60" w:hRule="atLeast"/>
        </w:trPr>
        <w:tc>
          <w:tcPr>
            <w:tcW w:w="28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4</w:t>
            </w:r>
          </w:p>
        </w:tc>
        <w:tc>
          <w:tcPr>
            <w:tcW w:w="381" w:type="pct"/>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2455" w:type="pct"/>
            <w:tcBorders>
              <w:top w:val="nil"/>
              <w:left w:val="nil"/>
              <w:bottom w:val="single" w:color="auto" w:sz="4" w:space="0"/>
              <w:right w:val="single" w:color="auto" w:sz="4" w:space="0"/>
            </w:tcBorders>
            <w:shd w:val="clear" w:color="auto" w:fill="auto"/>
            <w:vAlign w:val="center"/>
          </w:tcPr>
          <w:p>
            <w:pPr>
              <w:widowControl/>
              <w:jc w:val="center"/>
              <w:rPr>
                <w:sz w:val="24"/>
              </w:rPr>
            </w:pPr>
            <w:r>
              <w:rPr>
                <w:rFonts w:hint="eastAsia"/>
                <w:sz w:val="24"/>
              </w:rPr>
              <w:t>其他文件</w:t>
            </w:r>
          </w:p>
        </w:tc>
        <w:tc>
          <w:tcPr>
            <w:tcW w:w="188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bl>
    <w:p>
      <w:bookmarkStart w:id="0" w:name="_GoBack"/>
      <w:bookmarkEnd w:id="0"/>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微软雅黑"/>
    <w:panose1 w:val="00000000000000000000"/>
    <w:charset w:val="00"/>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7294556"/>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rPr>
    </w:pPr>
    <w:r>
      <w:rPr>
        <w:rFonts w:hint="eastAsia"/>
      </w:rPr>
      <w:t xml:space="preserve">中南大学湘雅三医院伦理委员会    </w:t>
    </w:r>
    <w:r>
      <w:rPr>
        <w:rFonts w:hint="eastAsia"/>
        <w:lang w:val="en-US" w:eastAsia="zh-CN"/>
      </w:rPr>
      <w:t xml:space="preserve">                                  </w:t>
    </w:r>
    <w:r>
      <w:rPr>
        <w:rFonts w:hint="eastAsia"/>
      </w:rPr>
      <w:t xml:space="preserve">   版本号</w:t>
    </w:r>
    <w:r>
      <w:rPr>
        <w:rFonts w:hint="eastAsia"/>
        <w:lang w:val="en-US" w:eastAsia="zh-CN"/>
      </w:rPr>
      <w:t>2</w:t>
    </w:r>
    <w:r>
      <w:rPr>
        <w:rFonts w:hint="eastAsia"/>
      </w:rPr>
      <w:t xml:space="preserve">.0            </w:t>
    </w:r>
    <w:r>
      <w:rPr>
        <w:rFonts w:hint="eastAsia"/>
        <w:lang w:val="en-US" w:eastAsia="zh-CN"/>
      </w:rPr>
      <w:t xml:space="preserve">                                 </w:t>
    </w:r>
    <w:r>
      <w:rPr>
        <w:rFonts w:hint="eastAsia"/>
      </w:rPr>
      <w:t xml:space="preserve">    版本日期</w:t>
    </w:r>
    <w:r>
      <w:rPr>
        <w:rFonts w:hint="eastAsia"/>
        <w:lang w:eastAsia="zh-CN"/>
      </w:rPr>
      <w:t>：</w:t>
    </w:r>
    <w:r>
      <w:rPr>
        <w:rFonts w:hint="eastAsia"/>
      </w:rPr>
      <w:t>20</w:t>
    </w:r>
    <w:r>
      <w:rPr>
        <w:rFonts w:hint="eastAsia"/>
        <w:lang w:val="en-US" w:eastAsia="zh-CN"/>
      </w:rPr>
      <w:t>22</w:t>
    </w:r>
    <w:r>
      <w:rPr>
        <w:rFonts w:hint="eastAsia"/>
      </w:rPr>
      <w:t>年</w:t>
    </w:r>
    <w:r>
      <w:rPr>
        <w:rFonts w:hint="eastAsia"/>
        <w:lang w:val="en-US" w:eastAsia="zh-CN"/>
      </w:rPr>
      <w:t>4</w:t>
    </w:r>
    <w:r>
      <w:rPr>
        <w:rFonts w:hint="eastAsia"/>
      </w:rPr>
      <w:t>月2</w:t>
    </w:r>
    <w:r>
      <w:rPr>
        <w:rFonts w:hint="eastAsia"/>
        <w:lang w:val="en-US" w:eastAsia="zh-CN"/>
      </w:rPr>
      <w:t>5</w:t>
    </w:r>
    <w:r>
      <w:rPr>
        <w:rFonts w:hint="eastAsia"/>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hmYjBlYzFiZWVjOGQ4NWE5YmQwNjM1OTg0OTRiMzYifQ=="/>
  </w:docVars>
  <w:rsids>
    <w:rsidRoot w:val="00740BD4"/>
    <w:rsid w:val="00006C72"/>
    <w:rsid w:val="000179FB"/>
    <w:rsid w:val="00034E04"/>
    <w:rsid w:val="00090C10"/>
    <w:rsid w:val="000B2CF0"/>
    <w:rsid w:val="000B3E6D"/>
    <w:rsid w:val="000C7A74"/>
    <w:rsid w:val="001F2D48"/>
    <w:rsid w:val="0022734B"/>
    <w:rsid w:val="00231016"/>
    <w:rsid w:val="00246B8F"/>
    <w:rsid w:val="00263E59"/>
    <w:rsid w:val="00283B06"/>
    <w:rsid w:val="00317DFC"/>
    <w:rsid w:val="00335E09"/>
    <w:rsid w:val="00337282"/>
    <w:rsid w:val="00355AAA"/>
    <w:rsid w:val="004877BB"/>
    <w:rsid w:val="0049310F"/>
    <w:rsid w:val="004C72C6"/>
    <w:rsid w:val="004F5AE7"/>
    <w:rsid w:val="005214BC"/>
    <w:rsid w:val="00547E68"/>
    <w:rsid w:val="00594FA8"/>
    <w:rsid w:val="0059626B"/>
    <w:rsid w:val="005C761B"/>
    <w:rsid w:val="006A5F40"/>
    <w:rsid w:val="00712104"/>
    <w:rsid w:val="007349DB"/>
    <w:rsid w:val="007372A8"/>
    <w:rsid w:val="00740BD4"/>
    <w:rsid w:val="007B2B5A"/>
    <w:rsid w:val="0082238E"/>
    <w:rsid w:val="00826354"/>
    <w:rsid w:val="00851EA1"/>
    <w:rsid w:val="008A1BF1"/>
    <w:rsid w:val="008A36E4"/>
    <w:rsid w:val="00950730"/>
    <w:rsid w:val="00951A5F"/>
    <w:rsid w:val="00954978"/>
    <w:rsid w:val="00960096"/>
    <w:rsid w:val="00962BDB"/>
    <w:rsid w:val="009D7D89"/>
    <w:rsid w:val="00A11833"/>
    <w:rsid w:val="00A11EDD"/>
    <w:rsid w:val="00A34CFE"/>
    <w:rsid w:val="00A60189"/>
    <w:rsid w:val="00A947F1"/>
    <w:rsid w:val="00AC17FF"/>
    <w:rsid w:val="00AC640E"/>
    <w:rsid w:val="00B00E23"/>
    <w:rsid w:val="00B03D52"/>
    <w:rsid w:val="00B25436"/>
    <w:rsid w:val="00BB0751"/>
    <w:rsid w:val="00BF3ED5"/>
    <w:rsid w:val="00BF41A6"/>
    <w:rsid w:val="00C269D9"/>
    <w:rsid w:val="00C6593D"/>
    <w:rsid w:val="00CF162B"/>
    <w:rsid w:val="00D145FD"/>
    <w:rsid w:val="00D575D8"/>
    <w:rsid w:val="00DC272C"/>
    <w:rsid w:val="00DC496F"/>
    <w:rsid w:val="00DD2454"/>
    <w:rsid w:val="00E66E19"/>
    <w:rsid w:val="00E75028"/>
    <w:rsid w:val="00F140CA"/>
    <w:rsid w:val="00F155F7"/>
    <w:rsid w:val="00FA241F"/>
    <w:rsid w:val="00FC1085"/>
    <w:rsid w:val="00FC4D2E"/>
    <w:rsid w:val="00FE29B9"/>
    <w:rsid w:val="37B34A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ì." w:hAnsi="Times New Roman" w:eastAsia="..ì." w:cs="..ì."/>
      <w:color w:val="000000"/>
      <w:kern w:val="0"/>
      <w:sz w:val="24"/>
      <w:szCs w:val="24"/>
      <w:lang w:val="en-US" w:eastAsia="zh-CN" w:bidi="ar-SA"/>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9E7AF-9A76-45B4-9BB9-F97812AC91F1}">
  <ds:schemaRefs/>
</ds:datastoreItem>
</file>

<file path=docProps/app.xml><?xml version="1.0" encoding="utf-8"?>
<Properties xmlns="http://schemas.openxmlformats.org/officeDocument/2006/extended-properties" xmlns:vt="http://schemas.openxmlformats.org/officeDocument/2006/docPropsVTypes">
  <Template>Normal</Template>
  <Pages>3</Pages>
  <Words>842</Words>
  <Characters>873</Characters>
  <Lines>7</Lines>
  <Paragraphs>2</Paragraphs>
  <TotalTime>1</TotalTime>
  <ScaleCrop>false</ScaleCrop>
  <LinksUpToDate>false</LinksUpToDate>
  <CharactersWithSpaces>876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2021-06-22T08:35:00Z</dcterms:created>
  <dc:creator>项玉霞</dc:creator>
  <cp:lastModifiedBy>伦理办</cp:lastModifiedBy>
  <dcterms:modified xsi:type="dcterms:W3CDTF">2023-06-21T03:25:05Z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F530540EBEC145AB81A633F245D16E33_12</vt:lpwstr>
  </property>
</Properties>
</file>