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u w:val="none"/>
          <w:lang w:eastAsia="zh-CN"/>
        </w:rPr>
      </w:pPr>
      <w:r>
        <w:rPr>
          <w:rFonts w:hint="eastAsia" w:asciiTheme="minorEastAsia" w:hAnsiTheme="minorEastAsia" w:eastAsiaTheme="minorEastAsia" w:cstheme="minorEastAsia"/>
          <w:b/>
          <w:bCs/>
          <w:sz w:val="30"/>
          <w:szCs w:val="30"/>
          <w:u w:val="none"/>
          <w:lang w:eastAsia="zh-CN"/>
        </w:rPr>
        <w:t>中华人民共和国数据安全法</w:t>
      </w:r>
      <w:r>
        <w:rPr>
          <w:rFonts w:hint="eastAsia" w:asciiTheme="minorEastAsia" w:hAnsiTheme="minorEastAsia" w:eastAsiaTheme="minorEastAsia" w:cstheme="minorEastAsia"/>
          <w:sz w:val="28"/>
          <w:szCs w:val="28"/>
          <w:u w:val="none"/>
          <w:lang w:eastAsia="zh-CN"/>
        </w:rPr>
        <w:br w:type="textWrapping"/>
      </w:r>
      <w:r>
        <w:rPr>
          <w:rFonts w:hint="eastAsia" w:asciiTheme="minorEastAsia" w:hAnsiTheme="minorEastAsia" w:eastAsiaTheme="minorEastAsia" w:cstheme="minorEastAsia"/>
          <w:sz w:val="21"/>
          <w:szCs w:val="21"/>
          <w:u w:val="none"/>
          <w:lang w:eastAsia="zh-CN"/>
        </w:rPr>
        <w:t>（2021年6月10日第十三届全国人民代表大会常务委员会第二十九次会议通过）</w:t>
      </w:r>
    </w:p>
    <w:p>
      <w:pPr>
        <w:rPr>
          <w:rFonts w:hint="eastAsia" w:asciiTheme="minorEastAsia" w:hAnsiTheme="minorEastAsia" w:eastAsiaTheme="minorEastAsia" w:cstheme="minorEastAsia"/>
          <w:b/>
          <w:bCs/>
          <w:sz w:val="24"/>
          <w:szCs w:val="24"/>
          <w:u w:val="none"/>
          <w:lang w:eastAsia="zh-CN"/>
        </w:rPr>
      </w:pPr>
      <w:r>
        <w:rPr>
          <w:rFonts w:hint="eastAsia" w:asciiTheme="minorEastAsia" w:hAnsiTheme="minorEastAsia" w:eastAsiaTheme="minorEastAsia" w:cstheme="minorEastAsia"/>
          <w:b/>
          <w:bCs/>
          <w:sz w:val="24"/>
          <w:szCs w:val="24"/>
          <w:u w:val="none"/>
          <w:lang w:eastAsia="zh-CN"/>
        </w:rPr>
        <w:t>目录</w:t>
      </w:r>
    </w:p>
    <w:p>
      <w:pPr>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第一章　总则</w:t>
      </w:r>
    </w:p>
    <w:p>
      <w:pPr>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第二章　数据安全与发展</w:t>
      </w:r>
    </w:p>
    <w:p>
      <w:pPr>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第三章　数据安全制度</w:t>
      </w:r>
    </w:p>
    <w:p>
      <w:pPr>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第四章　数据安全保护义务</w:t>
      </w:r>
    </w:p>
    <w:p>
      <w:pPr>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第五章　政务数据安全与开放</w:t>
      </w:r>
      <w:bookmarkStart w:id="0" w:name="_GoBack"/>
      <w:bookmarkEnd w:id="0"/>
    </w:p>
    <w:p>
      <w:pPr>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第六章　法律责任</w:t>
      </w:r>
    </w:p>
    <w:p>
      <w:pPr>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第七章　附则</w:t>
      </w:r>
    </w:p>
    <w:p>
      <w:pPr>
        <w:rPr>
          <w:rFonts w:hint="eastAsia" w:asciiTheme="minorEastAsia" w:hAnsiTheme="minorEastAsia" w:eastAsiaTheme="minorEastAsia" w:cstheme="minorEastAsia"/>
          <w:sz w:val="24"/>
          <w:szCs w:val="24"/>
          <w:u w:val="none"/>
          <w:lang w:eastAsia="zh-CN"/>
        </w:rPr>
      </w:pPr>
    </w:p>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bCs/>
          <w:sz w:val="24"/>
          <w:szCs w:val="24"/>
          <w:u w:val="none"/>
          <w:lang w:eastAsia="zh-CN"/>
        </w:rPr>
      </w:pPr>
      <w:r>
        <w:rPr>
          <w:rFonts w:hint="eastAsia" w:asciiTheme="minorEastAsia" w:hAnsiTheme="minorEastAsia" w:eastAsiaTheme="minorEastAsia" w:cstheme="minorEastAsia"/>
          <w:b/>
          <w:bCs/>
          <w:sz w:val="24"/>
          <w:szCs w:val="24"/>
          <w:u w:val="none"/>
          <w:lang w:eastAsia="zh-CN"/>
        </w:rPr>
        <w:t>第一章　总则</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第一条　为了规范数据处理活动，保障数据安全，促进数据开发利用，保护个人、组织的合法权益，维护国家主权、安全和发展利益，制定本法。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第二条　在中华人民共和国境内开展数据处理活动及其安全监管，适用本法。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在中华人民共和国境外开展数据处理活动，损害中华人民共和国国家安全、公共利益或者公民、组织合法权益的，依法追究法律责任。</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第三条　</w:t>
      </w:r>
      <w:r>
        <w:rPr>
          <w:rFonts w:hint="eastAsia" w:asciiTheme="minorEastAsia" w:hAnsiTheme="minorEastAsia" w:eastAsiaTheme="minorEastAsia" w:cstheme="minorEastAsia"/>
          <w:sz w:val="24"/>
          <w:szCs w:val="24"/>
          <w:u w:val="none"/>
          <w:lang w:eastAsia="zh-CN"/>
        </w:rPr>
        <w:t>本法所称数据，是指任何以电子或者其他方式对信息的记录。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数据处理，包括数据的收集、存储、使用、加工、传输、提供、公开等。</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数据安全，是指通过采取必要措施，确保数据处于有效保护和合法利用的状态，以及具备保障持续安全状态的能力。</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第四条　维护数据安全，应当坚持总体国家安全观，建立健全数据安全治理体系，提高数据安全保障能力。</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第六条　各地区、各部门对本地区、本部门工作中收集和产生的数据及数据安全负责。</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工业、电信、交通、金融、自然资源、卫生健康、教育、科技等主管部门承担本行业、本领域数据安全监管职责。</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公安机关、国家安全机关等依照本法和有关法律、行政法规的规定，在各自职责范围内承担数据安全监管职责。</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国家网信部门依照本法和有关法律、行政法规的规定，负责统筹协调网络数据安全和相关监管工作。</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第七条　</w:t>
      </w:r>
      <w:r>
        <w:rPr>
          <w:rFonts w:hint="eastAsia" w:asciiTheme="minorEastAsia" w:hAnsiTheme="minorEastAsia" w:eastAsiaTheme="minorEastAsia" w:cstheme="minorEastAsia"/>
          <w:sz w:val="24"/>
          <w:szCs w:val="24"/>
          <w:u w:val="none"/>
          <w:lang w:eastAsia="zh-CN"/>
        </w:rPr>
        <w:t>国家保护个人、组织与数据有关的权益，鼓励数据依法合理有效利用，保障数据依法有序自由流动，促进以数据为关键要素的数字经济发展。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第八条　开展数据处理活动，应当遵守法律、法规，尊重社会公德和伦理，遵守商业道德和职业道德，诚实守信，履行数据安全保护义务，承担社会责任，不得危害国家安全、公共利益，不得损害个人、组织的合法权益。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第十条　相关行业组织按照章程，依法制定数据安全行为规范和团体标准，加强行业自律，指导会员加强数据安全保护，提高数据安全保护水平，促进行业健康发展。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第十一条　国家积极开展数据安全治理、数据开发利用等领域的国际交流与合作，参与数据安全相关国际规则和标准的制定，促进数据跨境安全、自由流动。</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第十二条　任何个人、组织都有权对违反本法规定的行为向有关主管部门投诉、举报。收到投诉、举报的部门应当及时依法处理。</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有关主管部门应当对投诉、举报人的相关信息予以保密，保护投诉、举报人的合法权益。</w:t>
      </w:r>
    </w:p>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bCs/>
          <w:sz w:val="24"/>
          <w:szCs w:val="24"/>
          <w:u w:val="none"/>
          <w:lang w:eastAsia="zh-CN"/>
        </w:rPr>
      </w:pPr>
      <w:r>
        <w:rPr>
          <w:rFonts w:hint="eastAsia" w:asciiTheme="minorEastAsia" w:hAnsiTheme="minorEastAsia" w:eastAsiaTheme="minorEastAsia" w:cstheme="minorEastAsia"/>
          <w:b/>
          <w:bCs/>
          <w:sz w:val="24"/>
          <w:szCs w:val="24"/>
          <w:u w:val="none"/>
          <w:lang w:eastAsia="zh-CN"/>
        </w:rPr>
        <w:t>第二章　数据安全与发展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第十三条　国家统筹发展和安全，坚持以数据开发利用和产业发展促进数据安全，以数据安全保障数据开发利用和产业发展。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第十四条　国家实施大数据战略，推进数据基础设施建设，鼓励和支持数据在各行业、各领域的创新应用。</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省级以上人民政府应当将数字经济发展纳入本级国民经济和社会发展规划，并根据需要制定数字经济发展规划。</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第十五条　国家支持开发利用数据提升公共服务的智能化水平。提供智能化公共服务，应当充分考虑老年人、残疾人的需求，避免对老年人、残疾人的日常生活造成障碍。</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第十六条　国家支持数据开发利用和数据安全技术研究，鼓励数据开发利用和数据安全等领域的技术推广和商业创新，培育、发展数据开发利用和数据安全产品、产业体系。</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第十八条　国家促进数据安全检测评估、认证等服务的发展，支持数据安全检测评估、认证等专业机构依法开展服务活动。</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国家支持有关部门、行业组织、企业、教育和科研机构、有关专业机构等在数据安全风险评估、防范、处置等方面开展协作。</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第十九条　国家建立健全数据交易管理制度，规范数据交易行为，培育数据交易市场。</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第二十条　国家支持教育、科研机构和企业等开展数据开发利用技术和数据安全相关教育和培训，采取多种方式培养数据开发利用技术和数据安全专业人才，促进人才交流。</w:t>
      </w:r>
    </w:p>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b/>
          <w:bCs/>
          <w:sz w:val="24"/>
          <w:szCs w:val="24"/>
          <w:u w:val="none"/>
          <w:lang w:eastAsia="zh-CN"/>
        </w:rPr>
        <w:t>第三章　数据安全制度</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第二十一条</w:t>
      </w:r>
      <w:r>
        <w:rPr>
          <w:rFonts w:hint="eastAsia" w:asciiTheme="minorEastAsia" w:hAnsiTheme="minorEastAsia" w:eastAsiaTheme="minorEastAsia" w:cstheme="minorEastAsia"/>
          <w:sz w:val="24"/>
          <w:szCs w:val="24"/>
          <w:u w:val="none"/>
          <w:lang w:eastAsia="zh-CN"/>
        </w:rPr>
        <w:t>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关系国家安全、国民经济命脉、重要民生、重大公共利益等数据属于国家核心数据，实行更加严格的管理制度。</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各地区、各部门应当按照数据分类分级保护制度，确定本地区、本部门以及相关行业、领域的重要数据具体目录，对列入目录的数据进行重点保护。</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第二十二条　国家建立集中统一、高效权威的数据安全风险评估、报告、信息共享、监测预警机制。国家数据安全工作协调机制统筹协调有关部门加强数据安全风险信息的获取、分析、研判、预警工作。</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第二十三条　国家建立数据安全应急处置机制。发生数据安全事件，有关主管部门应当依法启动应急预案，采取相应的应急处置措施，防止危害扩大，消除安全隐患，并及时向社会发布与公众有关的警示信息。</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第二十四条　国家建立数据安全审查制度，对影响或者可能影响国家安全的数据处理活动进行国家安全审查。</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依法作出的安全审查决定为最终决定。</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第二十五条　</w:t>
      </w:r>
      <w:r>
        <w:rPr>
          <w:rFonts w:hint="eastAsia" w:asciiTheme="minorEastAsia" w:hAnsiTheme="minorEastAsia" w:eastAsiaTheme="minorEastAsia" w:cstheme="minorEastAsia"/>
          <w:sz w:val="24"/>
          <w:szCs w:val="24"/>
          <w:u w:val="none"/>
          <w:lang w:eastAsia="zh-CN"/>
        </w:rPr>
        <w:t>国家对与维护国家安全和利益、履行国际义务相关的属于管制物项的数据依法实施出口管制。</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bCs/>
          <w:sz w:val="24"/>
          <w:szCs w:val="24"/>
          <w:u w:val="none"/>
          <w:lang w:eastAsia="zh-CN"/>
        </w:rPr>
      </w:pPr>
      <w:r>
        <w:rPr>
          <w:rFonts w:hint="eastAsia" w:asciiTheme="minorEastAsia" w:hAnsiTheme="minorEastAsia" w:eastAsiaTheme="minorEastAsia" w:cstheme="minorEastAsia"/>
          <w:b/>
          <w:bCs/>
          <w:sz w:val="24"/>
          <w:szCs w:val="24"/>
          <w:u w:val="none"/>
          <w:lang w:eastAsia="zh-CN"/>
        </w:rPr>
        <w:t>第四章　数据安全保护义务</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第二十七条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重要数据的处理者应当明确数据安全负责人和管理机构，落实数据安全保护责任。</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第二十八条　开展数据处理活动以及研究开发数据新技术，应当有利于促进经济社会发展，增进人民福祉，符合社会公德和伦理。</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第二十九条　开展数据处理活动应当加强风险监测，发现数据安全缺陷、漏洞等风险时，应当立即采取补救措施；发生数据安全事件时，应当立即采取处置措施，按照规定及时告知用户并向有关主管部门报告。</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第三十条　重要数据的处理者应当按照规定对其数据处理活动定期开展风险评估，并向有关主管部门报送风险评估报告。</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风险评估报告应当包括处理的重要数据的种类、数量，开展数据处理活动的情况，面临的数据安全风险及其应对措施等。</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第三十二条　任何组织、个人收集数据，应当采取合法、正当的方式，不得窃取或者以其他非法方式获取数据。</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法律、行政法规对收集、使用数据的目的、范围有规定的，应当在法律、行政法规规定的目的和范围内收集、使用数据。</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第三十三条　从事数据交易中介服务的机构提供服务，应当要求数据提供方说明数据来源，审核交易双方的身份，并留存审核、交易记录。</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第三十四条　法律、行政法规规定提供数据处理相关服务应当取得行政许可的，服务提供者应当依法取得许可。</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第三十五条　公安机关、国家安全机关因依法维护国家安全或者侦查犯罪的需要调取数据，应当按照国家有关规定，经过严格的批准手续，依法进行，有关组织、个人应当予以配合。</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bCs/>
          <w:sz w:val="24"/>
          <w:szCs w:val="24"/>
          <w:u w:val="none"/>
          <w:lang w:eastAsia="zh-CN"/>
        </w:rPr>
      </w:pPr>
      <w:r>
        <w:rPr>
          <w:rFonts w:hint="eastAsia" w:asciiTheme="minorEastAsia" w:hAnsiTheme="minorEastAsia" w:eastAsiaTheme="minorEastAsia" w:cstheme="minorEastAsia"/>
          <w:b/>
          <w:bCs/>
          <w:sz w:val="24"/>
          <w:szCs w:val="24"/>
          <w:u w:val="none"/>
          <w:lang w:eastAsia="zh-CN"/>
        </w:rPr>
        <w:t>第五章　政务数据安全与开放</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第三十七条　国家大力推进电子政务建设，提高政务数据的科学性、准确性、时效性，提升运用数据服务经济社会发展的能力。</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第三十八条　</w:t>
      </w:r>
      <w:r>
        <w:rPr>
          <w:rFonts w:hint="eastAsia" w:asciiTheme="minorEastAsia" w:hAnsiTheme="minorEastAsia" w:eastAsiaTheme="minorEastAsia" w:cstheme="minorEastAsia"/>
          <w:sz w:val="24"/>
          <w:szCs w:val="24"/>
          <w:u w:val="none"/>
          <w:lang w:eastAsia="zh-CN"/>
        </w:rPr>
        <w:t>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第三十九条　国家机关应当依照法律、行政法规的规定，建立健全数据安全管理制度，落实数据安全保护责任，保障政务数据安全。</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第四十一条　国家机关应当遵循公正、公平、便民的原则，按照规定及时、准确地公开政务数据。依法不予公开的除外。</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第四十二条　国家制定政务数据开放目录，构建统一规范、互联互通、安全可控的政务数据开放平台，推动政务数据开放利用。</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第四十三条　法律、法规授权的具有管理公共事务职能的组织为履行法定职责开展数据处理活动，适用本章规定。</w:t>
      </w:r>
    </w:p>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bCs/>
          <w:sz w:val="24"/>
          <w:szCs w:val="24"/>
          <w:u w:val="none"/>
          <w:lang w:eastAsia="zh-CN"/>
        </w:rPr>
      </w:pPr>
      <w:r>
        <w:rPr>
          <w:rFonts w:hint="eastAsia" w:asciiTheme="minorEastAsia" w:hAnsiTheme="minorEastAsia" w:eastAsiaTheme="minorEastAsia" w:cstheme="minorEastAsia"/>
          <w:b/>
          <w:bCs/>
          <w:sz w:val="24"/>
          <w:szCs w:val="24"/>
          <w:u w:val="none"/>
          <w:lang w:eastAsia="zh-CN"/>
        </w:rPr>
        <w:t>第六章　法律责任</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第四十四条　有关主管部门在履行数据安全监管职责中，发现数据处理活动存在较大安全风险的，可以按照规定的权限和程序对有关组织、个人进行约谈，并要求有关组织、个人采取措施进行整改，消除隐患。</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第四十九条　国家机关不履行本法规定的数据安全保护义务的，对直接负责的主管人员和其他直接责任人员依法给予处分。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第五十条　履行数据安全监管职责的国家工作人员玩忽职守、滥用职权、徇私舞弊的，依法给予处分。</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第五十一条　窃取或者以其他非法方式获取数据，开展数据处理活动排除、限制竞争，或者损害个人、组织合法权益的，依照有关法律、行政法规的规定处罚。</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第五十二条　违反本法规定，给他人造成损害的，依法承担民事责任。</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违反本法规定，构成违反治安管理行为的，依法给予治安管理处罚；构成犯罪的，依法追究刑事责任。</w:t>
      </w:r>
    </w:p>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
          <w:bCs/>
          <w:sz w:val="24"/>
          <w:szCs w:val="24"/>
          <w:u w:val="none"/>
          <w:lang w:eastAsia="zh-CN"/>
        </w:rPr>
      </w:pPr>
      <w:r>
        <w:rPr>
          <w:rFonts w:hint="eastAsia" w:asciiTheme="minorEastAsia" w:hAnsiTheme="minorEastAsia" w:eastAsiaTheme="minorEastAsia" w:cstheme="minorEastAsia"/>
          <w:b/>
          <w:bCs/>
          <w:sz w:val="24"/>
          <w:szCs w:val="24"/>
          <w:u w:val="none"/>
          <w:lang w:eastAsia="zh-CN"/>
        </w:rPr>
        <w:t>第七章　附则</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第五十三条　开展涉及国家秘密的数据处理活动，适用《中华人民共和国保守国家秘密法》等法律、行政法规的规定。</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在统计、档案工作中开展数据处理活动，开展涉及个人信息的数据处理活动，还应当遵守有关法律、行政法规的规定。</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第五十四条　军事数据安全保护的办法，由中央军事委员会依据本法另行制定。</w:t>
      </w:r>
    </w:p>
    <w:p>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u w:val="none"/>
          <w:lang w:eastAsia="zh-CN"/>
        </w:rPr>
        <w:t>第五十五条　本法自2021年9月1日起施行。</w:t>
      </w:r>
    </w:p>
    <w:p>
      <w:pPr>
        <w:rPr>
          <w:rFonts w:hint="eastAsia" w:asciiTheme="minorEastAsia" w:hAnsiTheme="minorEastAsia" w:eastAsiaTheme="minorEastAsia" w:cstheme="minorEastAsia"/>
          <w:sz w:val="28"/>
          <w:szCs w:val="28"/>
          <w:u w:val="none"/>
          <w:lang w:eastAsia="zh-CN"/>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07451"/>
    <w:rsid w:val="13BB1CF2"/>
    <w:rsid w:val="3D08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5497</Words>
  <Characters>5508</Characters>
  <Lines>0</Lines>
  <Paragraphs>0</Paragraphs>
  <TotalTime>4</TotalTime>
  <ScaleCrop>false</ScaleCrop>
  <LinksUpToDate>false</LinksUpToDate>
  <CharactersWithSpaces>5580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2021-06-16T01:33:00Z</dcterms:created>
  <dc:creator>Administrator</dc:creator>
  <cp:lastModifiedBy>LL</cp:lastModifiedBy>
  <dcterms:modified xsi:type="dcterms:W3CDTF">2021-08-13T01:14:00Z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756D2B73F8E6440EA0296FEFC721F024</vt:lpwstr>
  </property>
</Properties>
</file>